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 w:val="false"/>
          <w:b w:val="false"/>
          <w:bCs w:val="false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32"/>
          <w:szCs w:val="32"/>
          <w:u w:val="single"/>
        </w:rPr>
        <w:t>Сведения об адвокате и примеры выигранных дел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                            </w:t>
      </w:r>
      <w:bookmarkStart w:id="0" w:name="__DdeLink__238_1225993599"/>
      <w:r>
        <w:rPr>
          <w:rFonts w:cs="Times New Roman" w:ascii="Times New Roman" w:hAnsi="Times New Roman"/>
          <w:b/>
          <w:bCs/>
          <w:sz w:val="32"/>
          <w:szCs w:val="32"/>
        </w:rPr>
        <w:t xml:space="preserve">   </w:t>
      </w:r>
      <w:r>
        <w:rPr>
          <w:rFonts w:cs="Times New Roman" w:ascii="Times New Roman" w:hAnsi="Times New Roman"/>
          <w:b/>
          <w:bCs/>
          <w:sz w:val="30"/>
          <w:szCs w:val="30"/>
        </w:rPr>
        <w:t>Адвокат Горячев Игорь Иванович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sz w:val="30"/>
          <w:szCs w:val="30"/>
        </w:rPr>
      </w:pPr>
      <w:r>
        <w:rPr>
          <w:rFonts w:cs="Times New Roman" w:ascii="Times New Roman" w:hAnsi="Times New Roman"/>
          <w:b w:val="false"/>
          <w:bCs w:val="false"/>
          <w:sz w:val="30"/>
          <w:szCs w:val="30"/>
        </w:rPr>
        <w:t>рег. № 51/617 в реестре адвокатов Мурманской области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Адрес</w:t>
      </w:r>
      <w:r>
        <w:rPr>
          <w:rFonts w:cs="Times New Roman" w:ascii="Times New Roman" w:hAnsi="Times New Roman"/>
          <w:sz w:val="28"/>
          <w:szCs w:val="28"/>
        </w:rPr>
        <w:t>: г. Москва, ул. Большая Почтовая, дом 71, офис 206.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Контактные данные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  <w:tab/>
        <w:t xml:space="preserve">телефон: </w:t>
        <w:tab/>
        <w:t>+7-911-3243561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  <w:tab/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2"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pomorprav@ya.ru</w:t>
        </w:r>
      </w:hyperlink>
    </w:p>
    <w:p>
      <w:pPr>
        <w:pStyle w:val="Normal"/>
        <w:spacing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-сайт:  pomorprav.ru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Сведения о себе</w:t>
      </w:r>
      <w:r>
        <w:rPr>
          <w:rFonts w:cs="Times New Roman" w:ascii="Times New Roman" w:hAnsi="Times New Roman"/>
          <w:sz w:val="28"/>
          <w:szCs w:val="28"/>
        </w:rPr>
        <w:t xml:space="preserve">: дата рождения — 11.07.1974 года, женат, двое детей. </w:t>
      </w:r>
    </w:p>
    <w:p>
      <w:pPr>
        <w:pStyle w:val="Normal"/>
        <w:spacing w:before="0" w:after="2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Образование</w:t>
      </w:r>
      <w:r>
        <w:rPr>
          <w:rFonts w:cs="Times New Roman" w:ascii="Times New Roman" w:hAnsi="Times New Roman"/>
          <w:sz w:val="28"/>
          <w:szCs w:val="28"/>
        </w:rPr>
        <w:t>: высшее юридическое. В 1996 году окончил с отличием Московский государственный социальный университет по специальности «юриспруденция».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Неоднократно повышал квалификацию в Академии Генеральной прокуратуры Российской Федерации, в том числе по курсу расследования преступлений экономической направленности.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Прошёл обучение по государственной образовательной программе, дающей право осуществлять деятельность профессионального медиатора.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2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Опыт работы:</w:t>
      </w:r>
    </w:p>
    <w:p>
      <w:pPr>
        <w:pStyle w:val="Normal"/>
        <w:spacing w:before="0" w:after="2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- работа в органах прокуратуры г. Москвы и Мурманской области, календарный стаж 15 лет, в том числе в должности следователя прокуратуры более 5 лет, на руководящих должностях (заместитель и прокурор района) более 3 лет, классный чин - советник юстиции;</w:t>
      </w:r>
    </w:p>
    <w:p>
      <w:pPr>
        <w:pStyle w:val="Normal"/>
        <w:spacing w:before="0" w:after="2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в обязанности входило расследование уголовных дел о тяжких и особо тяжких преступлениях, в том числе экономической направленности, осуществление прокурорского надзора за органами дознания и следствия, проведение общенадзорных проверок на предмет соблюдения законодательства органами местного самоуправления, предприятиями и организациями разных форм собственности, поддержание государственного обвинения в судах по уголовным делам, руководство прокуратурой районного звена;</w:t>
      </w:r>
    </w:p>
    <w:p>
      <w:pPr>
        <w:pStyle w:val="Normal"/>
        <w:spacing w:before="0" w:after="2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- сдан экзамен и пройден конкурс на должность судьи районного суда, отказ от вступления в должность связан с переходом на руководящую должность в прокуратуре;</w:t>
      </w:r>
    </w:p>
    <w:p>
      <w:pPr>
        <w:pStyle w:val="Normal"/>
        <w:spacing w:before="0" w:after="2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</w:r>
    </w:p>
    <w:p>
      <w:pPr>
        <w:pStyle w:val="Normal"/>
        <w:spacing w:before="0" w:after="2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- стаж адвокатской деятельности более 8 лет,  в том числе в адвокатском бюро «Панфилов и партнёры» г. Мурманск и индивидуально — в адвокатском кабинете «Поморский правозаступник» г. Кандалакша — по настоящее время.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Текущая деятельность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адвокатская деятельность в адвокатском кабинете: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Поморский правозаступник</w:t>
      </w:r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93939"/>
          <w:spacing w:val="0"/>
          <w:sz w:val="28"/>
          <w:szCs w:val="28"/>
        </w:rPr>
        <w:t>- эксперт PRO BONO при Уполномоченном по защите прав предпринимателей в Мурманской области; ссылка на страницу на официальном портале Правительства Мурманской области: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93939"/>
          <w:spacing w:val="0"/>
          <w:sz w:val="24"/>
          <w:szCs w:val="24"/>
        </w:rPr>
        <w:t>https://gov-murman.ru/about/business_ombudsman/public_support/pro%20bono/263520/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93939"/>
          <w:spacing w:val="0"/>
          <w:sz w:val="20"/>
          <w:szCs w:val="20"/>
        </w:rPr>
        <w:t>.</w:t>
      </w:r>
    </w:p>
    <w:p>
      <w:pPr>
        <w:pStyle w:val="Normal"/>
        <w:spacing w:before="0" w:after="86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Профессиональные предпочтения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before="0" w:after="2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- защита от уголовного преследования лиц, обвиняемых и подозреваемых в совершении должностных преступлений и преступлений в сфере предпринимательской деятельности;</w:t>
      </w:r>
    </w:p>
    <w:p>
      <w:pPr>
        <w:pStyle w:val="Normal"/>
        <w:spacing w:before="0" w:after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правовая помощь потерпевшим от общеуголовных преступлений и преступлений экономической направленности;</w:t>
      </w:r>
    </w:p>
    <w:p>
      <w:pPr>
        <w:pStyle w:val="Normal"/>
        <w:spacing w:before="0" w:after="2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- ведение дел о возмещении реабилитированным лицам вреда, причинённого незаконным уголовным преследованием;</w:t>
      </w:r>
    </w:p>
    <w:p>
      <w:pPr>
        <w:pStyle w:val="Normal"/>
        <w:spacing w:before="0" w:after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ведение административных дел о присуждении компенсации за нарушение права на разумный срок судопроизводства;</w:t>
      </w:r>
    </w:p>
    <w:p>
      <w:pPr>
        <w:pStyle w:val="Normal"/>
        <w:spacing w:before="0" w:after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защита хозяйствующих субъектов от административного преследования;</w:t>
      </w:r>
    </w:p>
    <w:p>
      <w:pPr>
        <w:pStyle w:val="Normal"/>
        <w:spacing w:before="0" w:after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участие в рассмотрении хозяйственных споров в арбитражном суде, в том числе по делам о взыскании долга, о банкротстве, об обжаловании постановлений по делам об административных правонарушениях;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- иные дела, представляющие правовой и фактический интерес и направленные на восстановление справедливости.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Примеры личных кейсов</w:t>
      </w:r>
      <w:r>
        <w:rPr>
          <w:rFonts w:cs="Times New Roman" w:ascii="Times New Roman" w:hAnsi="Times New Roman"/>
          <w:sz w:val="28"/>
          <w:szCs w:val="28"/>
        </w:rPr>
        <w:t xml:space="preserve">. 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По уголовному делу о несчастном случае на производстве.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Проблема.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Литейщик Кандалакшского алюминиевого завода обратился за защитой с момента направления уголовного дела в суд, поскольку был обвинён по ч. 2 ст. 143 УК РФ (нарушение правил охраны труда, повлекшее смерть человека) в том, что во время его работы на литейном станке по отливу алюминиевых чушек произошёл взрыв, в результате которого отброшенной плитой был смертельно травмирован другой работник завода.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Решение.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Благодаря глубокому изучению адвокатом технологии производства и привлечению к участию в судебном заседании специалиста удалось убедить суд в необходимости назначить повторную судебную экспертизу для проверки версии о причине взрыва, не связанной с действиями литейщика.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Ключевым моментом был поиск экспертной организации для проведения нестандартной и сложной экспертизы. Подходящий эксперт был найден адвокатом в головном научном учреждении страны — Институте химической физики Российской академии наук, в Москве.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Экспертное заключение научным путём, с помощью проведенного моделирования и эксперимента, подтвердило предположение защиты о том, что разрушение литейной установки произошло в результате водородного взрыва, вызванного чрезмерной концентрацией водорода в рабочей зоне по причине недостатков конструкции литейной установки. То есть удалось доказать невиновность литейщика.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Результат.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Государственный обвинитель отказался от поддержания обвинения, и уголовное дело прекращено судом за отсутствием состава преступления. За Доверителем признано право на реабилитацию.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2. По уголовному делу о должностных преступлениях.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Проблема.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 2012 году обратилась глава администрации Кандалакшского района Михеева О.В. в связи с задержанием по подозрению в совершении преступления, предусмотренного ч. 1 ст. 285 УК РФ (злоупотребление должностными полномочиями). Следователем произведены обыски по месту работы и жительства с изъятием многочисленных предметов и документов. По ходатайству следователя судом вынесено постановление о временном отстранении от должности. Руководством следственного управления Следственного комитета России официально заявлено о намерении добиваться меры пресечения в виде ареста. В дальнейшем предъявлялось обвинение в совершении трёх преступлений, предусмотренных ч. 1 ст. 285 УК РФ. Обстоятельства дела связаны с управленческой и хозяйственной деятельностью в сфере государственных закупок по строительству стадиона и ремонту больницы. По итогам расследования уголовное дело с обвинительным заключением направлено прокурору для утверждения и направления в суд.</w:t>
        <w:tab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Ссылка на официальное сообщение о возбуждении уголовного дела: https://www.hibiny.com/news/archive/35957/.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Решение.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Обжалование адвокатом в суд в порядке ст. 125 УПК РФ незаконных действий следователя повлекло вынесение судом постановлений о признании недопустимыми доказательствами протоколов обысков и о возврате практически всего изъятого при обысках.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Поданные в суд жалобы на постановления о возбуждении уголовного дела не были удовлетворены, но способствовали осведомлённости судей районного и областного судов о недостатках уголовного дела. Ходатайство об аресте обвиняемой в суд следователем не направлялось.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Временное отстранение от должности признано незаконным в результате рассмотрения апелляционных жалоб областным судом, удалось добиться восстановления доверителя в прежней должности ещё до завершения следствия.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результате грамотно проведённой защиты, с учётом заявленных ходатайств, обосновавших отсутствие состава преступления, прокурором было отказано в утверждении обвинительного заключения, дело возвращено для дополнительного расследования, а затем прекращено следователем.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Результат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Уголовное дело в 2017 году прекращено за отсутствием состава преступления. За Михеевой О.В. признано право на реабилитацию. Ссылки на сообщения о реабилитации:</w:t>
      </w:r>
    </w:p>
    <w:p>
      <w:pPr>
        <w:pStyle w:val="Normal"/>
        <w:spacing w:before="0" w:after="0"/>
        <w:jc w:val="both"/>
        <w:rPr/>
      </w:pPr>
      <w:hyperlink r:id="rId3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https://bloger51.com/2015/01/54109</w:t>
        </w:r>
      </w:hyperlink>
      <w:r>
        <w:rPr>
          <w:rFonts w:cs="Times New Roman" w:ascii="Times New Roman" w:hAnsi="Times New Roman"/>
          <w:sz w:val="24"/>
          <w:szCs w:val="24"/>
        </w:rPr>
        <w:t xml:space="preserve">;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http://murman.tv/news/2017/05/11/44739-prekrasheno-ugolovnoe-delo-v-otnoshenii-byvshey-glavy-administracii-municipalnogo-obrazovaniya-kandalakshskiy-rayon.html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 По восстановлению прав реабилитированного лица.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Проблема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Доверитель обратился за помощью в возмещении ущерба, причинённого в результате незаконного уголовного преследования. Уголовное преследование осуществлялось в течение пяти лет, предъявлялось обвинение в совершении трёх преступлений средней тяжести. Применялось задержание по подозрению в совершении преступления, временное отстранение от должности, подписка о невыезде и надлежащем поведении. В средствах массовой информации публиковались сообщения о привлечении к уголовной ответственности.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Вдальнейшем уголовное преследование прекращено с признанием права на реабилитацию.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Решение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Во-первых, в порядке уголовного судопроизводства было подготовлено и подано в суд заявление о возмещении вреда реабилитированному, представлены доказательства, подтверждающие факт и размер причинённого материального вреда.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Во-вторых, в порядке гражданского судопроизводства предъявлен иск о возмещении морального вреда, представлены доказательства ухудшения здоровья и необходимости обращения за медицинской помощью в результате незаконного уголовного преследования.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Результат.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Заявление о возмещении материального вреда удовлетворено в полном объёме, с государства в пользу Доверителя взыскана сумма более трёх миллионов рублей, большая часть которой — расходы на оплату юридической помощи по уголовному делу, кроме того — утраченный заработок, транспортные расходы, затраты на платные медицинские услуги. На средства массовой информации, сообщавшие об уголовном преследовании, возложена обязанность разместить информацию о реабилитации Доверителя.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 Иск о возмещении морального вреда удовлетворён частично, взыскано 150 000 рублей.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4. Взыскание компенсации за нарушение право на уголовное судопроизводство в разумный срок.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Проблема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Уголовное преследование в отношении Доверителя осуществлялось более трёх лет (от возбуждения уголовного  дела до принятия окончательного решения по делу), предъявлялось обвинение в совершении преступлений, избирались меры пресечения и иные меры процессуального принуждения.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Решение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ab/>
        <w:t>Изучение уголовного дела показало, что, несмотря на объём дела, превышающий 20 томов, имеются обстоятельства, явно указывающие на неэффективность и ненадлежащую организацию следствия. Так, в течение периодов, исчисляемых десятками месяцев, не производилось никаких следственных действий, неоднократно после приостановления и возобновления следствия уголовное дело принималось к производству следователем спустя значительное время,  целый рад процессуальных решений и действий следователя признавался незаконным вышестоящими должностными лицами и судом. То есть длительность расследования не вызвана сложностью дела или поведением обвиняемого, а обусловлена недостаточностью и неэффективностью работы следственного органа.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Адвокатом подготовлено и подано административное исковое заявление о присуждении компенсации за нарушение права на судопроизводство в разумный срок. Дело рассмотрено Мурманским областным судом, заявление признано обоснованным и удовлетворено.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Результат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пользу Доверителя взыскана с государства денежная компенсация в значительном размере.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5. О защите хозяйствующего субъекта от административного преследования.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Проблема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Руководитель государственного учреждения социального обслуживания (дом инвалидов и престарелых) обратился за юридической помощью в связи с незаконными действиями работников прокуратуры при проведении проверки соблюдения санитарного законодательства.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По результатам проверки прокурором возбуждено дело об административном правонарушении, предусмотренном ч. 1 ст. 14.8 КоАП РФ.  Дело об административном правонарушении рассмотрено административным органом — отделом Управления Федеральной службы по надзору в сфере защиты прав потребителей и благополучия человека, вынесшим постановление о назначении административного наказания в виде штрафа в размере 5 000 рублей.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Решение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Изучение дела показало, что в ходе производства и рассмотрения дела об административном правонарушении были существенно нарушены процессуальные требования КоАП РФ и права Доверителя.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Адвокатом подготовлено и подано в Арбитражный суд Мурманской области заявление об оспаривании постановления по делу об административном правонарушении.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Результат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Арбитражным судом дело рассмотрено по правилам упрощённого производства. Заявление признано обоснованным и удовлетворено. Постановление о привлечении Доверителя к административной ответственности признано незаконным и отменено. В пользу Доверителя взысканы судебные расходы, включая расходы на оплату услуг представителя — в полном объёме: </w:t>
      </w:r>
      <w:r>
        <w:rPr>
          <w:rFonts w:cs="Times New Roman" w:ascii="Times New Roman" w:hAnsi="Times New Roman"/>
          <w:sz w:val="24"/>
          <w:szCs w:val="24"/>
        </w:rPr>
        <w:t>http://kad.arbitr.ru/PdfDocument/1c5b06ed-5ad0-4f66-9a2f-b416faad97b3/db842ced-6ac8-46ca-8704-16adf3648c41/A42-8979-2013_20140224_Reshenija_i_postanovlenija.pdf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6. Хозяйственный спор о взыскании долга по договору строительного подряда.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Проблема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Доверителем исполнены обязанности подрядчика по договору строительного подряда в полном объёме, акты выполненных работ и счета формы КС-2, КС-3, КС-11 сторонами подписаны, однако заказчик не произвел оплату по договору на сумму 1 575 000 рублей.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Решение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Адвокат провёл претензионную работу, после чего подготовил и направил в Арбитражный суд Мурманской области исковое заявление с требованием о взыскании с ответчика основного долга и неустойки. Поддержал иск в суде, представив необходимые доказательства.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Результат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Арбитражным судом иск удовлетворён, в пользу Доверителя, помимо основного долга, взыскана неустойка в размере 292 000 рублей, кроме того взысканы судебные расходы, включая расходы на оплату услуг представителя: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http://kad.arbitr.ru/PdfDocument/b770842f-bbd2-49d3-85f0-0a6797c690c2/07754ac7-7a23-4497-a007-141aebf0c451/A42-9276-2013_20140414_Reshenija_i_postanovlenija.pdf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Фактическое получение Доверителем взысканных сумм обеспечено в кратчайший срок, поскольку исполнительные листы были направлены адвокатом в банк, в котором имелся расчетный счёт должника.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7. Защита руководителя агрохолдинга от уголовного преследования.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Проблема</w:t>
      </w:r>
      <w:r>
        <w:rPr>
          <w:rFonts w:cs="Times New Roman" w:ascii="Times New Roman" w:hAnsi="Times New Roman"/>
          <w:sz w:val="28"/>
          <w:szCs w:val="28"/>
        </w:rPr>
        <w:t>.</w:t>
        <w:tab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Один из крупнейших сельскохозяйственных производителей Мурманской области в соответствии с долгосрочным планом развития получал кредитование в Россельхозбанке на модернизацию производства. В результате изменившейся макроэкономической ситуации и условий государственного регулирования отрасли, - предприятия агрохолдинга утратили возможность выполнения текущих обязательств по кредитным договорам и вошли в процесс банкротства.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 заявлению представителя Россельхозбанка правоохранительными органами было возбуждено семь уголовных дел, в том числе шесть по признакам тяжких преступлений, предусмотренных ч. 4 ст. 159 УК РФ (мошенничество  в особо крупном размере) в отношении руководителя агрохолдинга. Была избрана мера пресечения в виде содержания под стражей, предъявлено обвинение. Всего расследование продолжалось более трёх лет, из которых 12 месяцев Доверитель находился под стражей и под домашним арестом.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Решение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Адвокатом привлечены специалисты  и получены научно обоснованные заключения о том, что расследуемые обстоятельства относятся к осуществляемой Доверителем на законных основаниях предпринимательской деятельности, что исключает возможность применения меры пресечения в виде ареста. Данные заключения специалистов приобщены следователем к уголовному делу.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Доверителем даны тщательно подготовленные с помощью адвоката показания, в подтверждение которых приложен значительный объём документов.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Заявлялись многочисленные ходатайства, связанные как с необходимостью изменения квалификации и прекращения дела в части отдельных эпизодов, так и с необходимостью производства конкретных следственных действий, в том числе экспертиз. Значительная часть ходатайств удовлетворена.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Вышестоящим должностным лицам следственного органа, а также надзирающему прокурору приносились жалобы на незаконные действия и решения следователя, на волокиту по делу.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Совместно с Доверителем адвокат обратился на личном приёме к заместителю прокурора Мурманской области с целью непосредственного обсуждения доводов защиты.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Проведённый комплекс мероприятий защиты позволил убедительно доказать отсутствие вины доверителя в совершении хищений.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Результат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Уголовное дело в части обвинения и подозрений в совершении тяжких преступлений, предусмотренных ч. 4 ст. 159 УК РФ, прекращено следователем за отсутствием состава и события преступлений.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Действия Доверителя квалифицированы по двум эпизодам преступления средней тяжести, предусмотренного ч. 1 ст. 201 УК РФ, и уголовное дело прекращено судом в предварительном слушании вследствие акта об амнистии.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 Доверителем признано право на частичную реабилитацию.</w:t>
      </w:r>
    </w:p>
    <w:p>
      <w:pPr>
        <w:pStyle w:val="Normal"/>
        <w:spacing w:before="0" w:after="0"/>
        <w:jc w:val="center"/>
        <w:rPr/>
      </w:pPr>
      <w:bookmarkEnd w:id="0"/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ru-RU" w:eastAsia="zh-CN" w:bidi="ar-SA"/>
    </w:rPr>
  </w:style>
  <w:style w:type="paragraph" w:styleId="1">
    <w:name w:val="Заголовок 1"/>
    <w:basedOn w:val="Style14"/>
    <w:qFormat/>
    <w:pPr>
      <w:numPr>
        <w:ilvl w:val="0"/>
        <w:numId w:val="1"/>
      </w:numPr>
      <w:spacing w:before="240" w:after="120"/>
      <w:outlineLvl w:val="0"/>
      <w:outlineLvl w:val="0"/>
    </w:pPr>
    <w:rPr>
      <w:rFonts w:ascii="Liberation Serif;Times New Roman" w:hAnsi="Liberation Serif;Times New Roman" w:eastAsia="SimSun" w:cs="Arial"/>
      <w:b/>
      <w:bCs/>
      <w:sz w:val="48"/>
      <w:szCs w:val="48"/>
    </w:rPr>
  </w:style>
  <w:style w:type="paragraph" w:styleId="2">
    <w:name w:val="Заголовок 2"/>
    <w:basedOn w:val="Style14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Основной текст"/>
    <w:basedOn w:val="Normal"/>
    <w:pPr>
      <w:spacing w:lineRule="auto" w:line="276" w:before="0" w:after="140"/>
    </w:pPr>
    <w:rPr/>
  </w:style>
  <w:style w:type="paragraph" w:styleId="Style16">
    <w:name w:val="Список"/>
    <w:basedOn w:val="Style15"/>
    <w:pPr/>
    <w:rPr>
      <w:rFonts w:cs="Arial"/>
    </w:rPr>
  </w:style>
  <w:style w:type="paragraph" w:styleId="Style17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morprav@ya.ru" TargetMode="External"/><Relationship Id="rId3" Type="http://schemas.openxmlformats.org/officeDocument/2006/relationships/hyperlink" Target="https://bloger51.com/2015/01/54109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LibreOffice/5.0.3.2$Linux_X86_64 LibreOffice_project/00m0$Build-2</Application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2010-11-10T12:33:00Z</dcterms:created>
  <dc:creator>Admin</dc:creator>
  <dc:language>en-US</dc:language>
  <cp:lastPrinted>2010-11-10T22:44:00Z</cp:lastPrinted>
  <dcterms:modified xsi:type="dcterms:W3CDTF">2019-07-23T13:01:15Z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0</vt:bool>
  </property>
</Properties>
</file>